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Arial" w:hAnsi="Arial"/>
          <w:b/>
          <w:sz w:val="24"/>
          <w:szCs w:val="24"/>
        </w:rPr>
      </w:pPr>
      <w:r>
        <w:rPr>
          <w:rFonts w:hint="eastAsia" w:ascii="Arial" w:hAnsi="Arial"/>
          <w:b/>
          <w:sz w:val="24"/>
          <w:szCs w:val="24"/>
        </w:rPr>
        <w:t>WD200</w:t>
      </w:r>
    </w:p>
    <w:p>
      <w:pPr>
        <w:jc w:val="center"/>
        <w:rPr>
          <w:rFonts w:ascii="Arial" w:hAnsi="Arial"/>
          <w:b/>
          <w:sz w:val="24"/>
          <w:szCs w:val="24"/>
        </w:rPr>
      </w:pPr>
      <w:r>
        <w:rPr>
          <w:rFonts w:hint="eastAsia" w:ascii="Arial" w:hAnsi="Arial"/>
          <w:b/>
          <w:sz w:val="24"/>
          <w:szCs w:val="24"/>
        </w:rPr>
        <w:t>数字变送器模块</w:t>
      </w:r>
    </w:p>
    <w:p>
      <w:pPr>
        <w:jc w:val="center"/>
        <w:rPr>
          <w:rFonts w:ascii="Arial" w:hAnsi="Arial"/>
          <w:b/>
          <w:sz w:val="24"/>
          <w:szCs w:val="24"/>
        </w:rPr>
      </w:pPr>
    </w:p>
    <w:p>
      <w:pPr>
        <w:rPr>
          <w:rFonts w:ascii="Arial" w:hAnsi="Arial"/>
          <w:szCs w:val="21"/>
        </w:rPr>
      </w:pPr>
      <w:bookmarkStart w:id="0" w:name="OLE_LINK2"/>
      <w:bookmarkStart w:id="1" w:name="OLE_LINK1"/>
      <w:r>
        <w:rPr>
          <w:rFonts w:ascii="Arial" w:hAnsi="Arial"/>
          <w:b/>
          <w:kern w:val="0"/>
          <w:szCs w:val="21"/>
        </w:rPr>
        <w:t>型号：</w:t>
      </w:r>
      <w:r>
        <w:rPr>
          <w:rFonts w:ascii="宋体" w:hAnsi="宋体"/>
          <w:szCs w:val="21"/>
        </w:rPr>
        <w:t xml:space="preserve"> </w:t>
      </w:r>
      <w:r>
        <w:rPr>
          <w:rFonts w:ascii="Arial" w:hAnsi="Arial"/>
          <w:szCs w:val="21"/>
        </w:rPr>
        <w:t>WD200</w:t>
      </w:r>
    </w:p>
    <w:p>
      <w:pPr>
        <w:rPr>
          <w:rFonts w:ascii="Arial" w:hAnsi="Arial"/>
          <w:b/>
          <w:kern w:val="0"/>
          <w:szCs w:val="21"/>
        </w:rPr>
      </w:pPr>
      <w:r>
        <w:rPr>
          <w:rFonts w:ascii="Arial" w:hAnsi="Arial"/>
          <w:b/>
          <w:kern w:val="0"/>
          <w:szCs w:val="21"/>
        </w:rPr>
        <w:t>特点：</w:t>
      </w:r>
    </w:p>
    <w:bookmarkEnd w:id="0"/>
    <w:bookmarkEnd w:id="1"/>
    <w:p>
      <w:pPr>
        <w:autoSpaceDE w:val="0"/>
        <w:autoSpaceDN w:val="0"/>
        <w:adjustRightInd w:val="0"/>
        <w:spacing w:line="288" w:lineRule="auto"/>
        <w:ind w:firstLine="420" w:firstLineChars="200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1.体积小、方便适用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2.适用于所有电阻应变式称重传感器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3.支持</w:t>
      </w:r>
      <w:r>
        <w:rPr>
          <w:rFonts w:ascii="宋体" w:hAnsi="宋体"/>
          <w:szCs w:val="21"/>
        </w:rPr>
        <w:t>1~8</w:t>
      </w:r>
      <w:r>
        <w:rPr>
          <w:rFonts w:hint="eastAsia" w:ascii="宋体" w:hAnsi="宋体"/>
          <w:szCs w:val="21"/>
        </w:rPr>
        <w:t>路传感器接入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</w:t>
      </w:r>
      <w:r>
        <w:rPr>
          <w:rFonts w:ascii="宋体" w:hAnsi="宋体"/>
          <w:szCs w:val="21"/>
        </w:rPr>
        <w:t>WD200-4</w:t>
      </w:r>
      <w:r>
        <w:rPr>
          <w:rFonts w:hint="eastAsia" w:ascii="宋体" w:hAnsi="宋体"/>
          <w:szCs w:val="21"/>
        </w:rPr>
        <w:t>可支持最多四路传感器接入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</w:t>
      </w:r>
      <w:r>
        <w:rPr>
          <w:rFonts w:ascii="宋体" w:hAnsi="宋体"/>
          <w:szCs w:val="21"/>
        </w:rPr>
        <w:t>WD200-8</w:t>
      </w:r>
      <w:r>
        <w:rPr>
          <w:rFonts w:hint="eastAsia" w:ascii="宋体" w:hAnsi="宋体"/>
          <w:szCs w:val="21"/>
        </w:rPr>
        <w:t>可支持最多八路传感器接入</w:t>
      </w:r>
    </w:p>
    <w:p>
      <w:pPr>
        <w:widowControl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6.具有</w:t>
      </w:r>
      <w:r>
        <w:rPr>
          <w:rFonts w:ascii="宋体" w:hAnsi="宋体"/>
          <w:szCs w:val="21"/>
        </w:rPr>
        <w:t>RS485</w: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szCs w:val="21"/>
        </w:rPr>
        <w:t>RS232</w:t>
      </w:r>
      <w:r>
        <w:rPr>
          <w:rFonts w:hint="eastAsia" w:ascii="宋体" w:hAnsi="宋体"/>
          <w:szCs w:val="21"/>
        </w:rPr>
        <w:t>通讯接口</w:t>
      </w:r>
    </w:p>
    <w:p>
      <w:pPr>
        <w:widowControl/>
        <w:jc w:val="left"/>
        <w:rPr>
          <w:rFonts w:ascii="宋体" w:hAnsi="宋体"/>
          <w:szCs w:val="21"/>
        </w:rPr>
      </w:pPr>
      <w:r>
        <w:rPr>
          <w:rFonts w:ascii="Arial" w:hAnsi="Arial"/>
          <w:b/>
          <w:kern w:val="0"/>
          <w:szCs w:val="21"/>
        </w:rPr>
        <w:t>技术参数：</w:t>
      </w:r>
      <w:r>
        <w:rPr>
          <w:rFonts w:ascii="宋体" w:hAnsi="宋体"/>
          <w:szCs w:val="21"/>
        </w:rPr>
        <w:t xml:space="preserve"> </w:t>
      </w:r>
    </w:p>
    <w:tbl>
      <w:tblPr>
        <w:tblStyle w:val="8"/>
        <w:tblW w:w="9358" w:type="dxa"/>
        <w:tblInd w:w="0" w:type="dxa"/>
        <w:tblBorders>
          <w:top w:val="single" w:color="BFBFBF" w:sz="4" w:space="0"/>
          <w:left w:val="none" w:color="auto" w:sz="0" w:space="0"/>
          <w:bottom w:val="single" w:color="BFBFBF" w:sz="4" w:space="0"/>
          <w:right w:val="none" w:color="auto" w:sz="0" w:space="0"/>
          <w:insideH w:val="single" w:color="BFBFBF" w:sz="4" w:space="0"/>
          <w:insideV w:val="single" w:color="BFBFB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29"/>
        <w:gridCol w:w="5329"/>
      </w:tblGrid>
      <w:tr>
        <w:tblPrEx>
          <w:tblBorders>
            <w:top w:val="single" w:color="BFBFBF" w:sz="4" w:space="0"/>
            <w:left w:val="none" w:color="auto" w:sz="0" w:space="0"/>
            <w:bottom w:val="single" w:color="BFBFBF" w:sz="4" w:space="0"/>
            <w:right w:val="none" w:color="auto" w:sz="0" w:space="0"/>
            <w:insideH w:val="single" w:color="BFBFBF" w:sz="4" w:space="0"/>
            <w:insideV w:val="single" w:color="BFBFB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4029" w:type="dxa"/>
            <w:tcBorders>
              <w:top w:val="single" w:color="4BACC6" w:sz="18" w:space="0"/>
            </w:tcBorders>
          </w:tcPr>
          <w:p>
            <w:pPr>
              <w:widowControl/>
              <w:ind w:right="240" w:firstLine="270" w:firstLineChars="15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bookmarkStart w:id="2" w:name="_Hlk8738661"/>
            <w:r>
              <w:rPr>
                <w:rFonts w:hint="eastAsia" w:ascii="宋体" w:hAnsi="宋体"/>
                <w:kern w:val="0"/>
                <w:sz w:val="18"/>
                <w:szCs w:val="18"/>
              </w:rPr>
              <w:t>电源</w:t>
            </w:r>
          </w:p>
        </w:tc>
        <w:tc>
          <w:tcPr>
            <w:tcW w:w="5329" w:type="dxa"/>
            <w:tcBorders>
              <w:top w:val="single" w:color="4BACC6" w:sz="18" w:space="0"/>
              <w:left w:val="nil"/>
            </w:tcBorders>
          </w:tcPr>
          <w:p>
            <w:pPr>
              <w:pStyle w:val="16"/>
              <w:ind w:firstLine="270" w:firstLineChars="150"/>
              <w:rPr>
                <w:rFonts w:ascii="Arial" w:hAnsi="Arial" w:eastAsia="宋体" w:cs="Arial"/>
                <w:sz w:val="18"/>
                <w:szCs w:val="18"/>
                <w:lang w:val="en-US"/>
              </w:rPr>
            </w:pPr>
            <w:r>
              <w:rPr>
                <w:rFonts w:ascii="Arial" w:hAnsi="Arial" w:eastAsia="宋体" w:cs="Arial"/>
                <w:sz w:val="18"/>
                <w:szCs w:val="18"/>
                <w:lang w:val="en-US"/>
              </w:rPr>
              <w:t>DC12-24V</w:t>
            </w:r>
          </w:p>
        </w:tc>
      </w:tr>
      <w:tr>
        <w:tblPrEx>
          <w:tblBorders>
            <w:top w:val="single" w:color="BFBFBF" w:sz="4" w:space="0"/>
            <w:left w:val="none" w:color="auto" w:sz="0" w:space="0"/>
            <w:bottom w:val="single" w:color="BFBFBF" w:sz="4" w:space="0"/>
            <w:right w:val="none" w:color="auto" w:sz="0" w:space="0"/>
            <w:insideH w:val="single" w:color="BFBFBF" w:sz="4" w:space="0"/>
            <w:insideV w:val="single" w:color="BFBFB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4029" w:type="dxa"/>
            <w:shd w:val="clear" w:color="auto" w:fill="D2EAF1"/>
          </w:tcPr>
          <w:p>
            <w:pPr>
              <w:widowControl/>
              <w:ind w:right="240" w:firstLine="270" w:firstLineChars="15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工作温度</w:t>
            </w:r>
          </w:p>
        </w:tc>
        <w:tc>
          <w:tcPr>
            <w:tcW w:w="5329" w:type="dxa"/>
            <w:tcBorders>
              <w:left w:val="nil"/>
            </w:tcBorders>
            <w:shd w:val="clear" w:color="auto" w:fill="D2EAF1"/>
          </w:tcPr>
          <w:p>
            <w:pPr>
              <w:widowControl/>
              <w:ind w:left="240" w:right="240"/>
              <w:jc w:val="left"/>
              <w:rPr>
                <w:rFonts w:ascii="Arial" w:hAnsi="Arial"/>
                <w:kern w:val="0"/>
                <w:sz w:val="18"/>
                <w:szCs w:val="18"/>
              </w:rPr>
            </w:pPr>
            <w:r>
              <w:rPr>
                <w:rFonts w:ascii="Arial" w:hAnsi="Arial"/>
                <w:kern w:val="0"/>
                <w:sz w:val="18"/>
                <w:szCs w:val="18"/>
              </w:rPr>
              <w:t>-10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℃</w:t>
            </w:r>
            <w:r>
              <w:rPr>
                <w:rFonts w:ascii="Arial" w:hAnsi="Arial"/>
                <w:kern w:val="0"/>
                <w:sz w:val="18"/>
                <w:szCs w:val="18"/>
              </w:rPr>
              <w:t>-40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℃</w:t>
            </w:r>
          </w:p>
        </w:tc>
      </w:tr>
      <w:tr>
        <w:tblPrEx>
          <w:tblBorders>
            <w:top w:val="single" w:color="BFBFBF" w:sz="4" w:space="0"/>
            <w:left w:val="none" w:color="auto" w:sz="0" w:space="0"/>
            <w:bottom w:val="single" w:color="BFBFBF" w:sz="4" w:space="0"/>
            <w:right w:val="none" w:color="auto" w:sz="0" w:space="0"/>
            <w:insideH w:val="single" w:color="BFBFBF" w:sz="4" w:space="0"/>
            <w:insideV w:val="single" w:color="BFBFB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4029" w:type="dxa"/>
            <w:shd w:val="clear" w:color="auto" w:fill="FFFFFF" w:themeFill="background1"/>
          </w:tcPr>
          <w:p>
            <w:pPr>
              <w:widowControl/>
              <w:ind w:right="240" w:firstLine="270" w:firstLineChars="150"/>
              <w:jc w:val="left"/>
              <w:rPr>
                <w:rFonts w:hint="eastAsia"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湿度</w:t>
            </w:r>
          </w:p>
        </w:tc>
        <w:tc>
          <w:tcPr>
            <w:tcW w:w="5329" w:type="dxa"/>
            <w:tcBorders>
              <w:left w:val="nil"/>
            </w:tcBorders>
            <w:shd w:val="clear" w:color="auto" w:fill="FFFFFF" w:themeFill="background1"/>
          </w:tcPr>
          <w:p>
            <w:pPr>
              <w:widowControl/>
              <w:ind w:left="240" w:right="240"/>
              <w:jc w:val="left"/>
              <w:rPr>
                <w:rFonts w:ascii="Arial" w:hAnsi="Arial"/>
                <w:kern w:val="0"/>
                <w:sz w:val="18"/>
                <w:szCs w:val="18"/>
              </w:rPr>
            </w:pPr>
            <w:r>
              <w:rPr>
                <w:rFonts w:hint="eastAsia" w:ascii="Arial" w:hAnsi="Arial"/>
                <w:kern w:val="0"/>
                <w:sz w:val="18"/>
                <w:szCs w:val="18"/>
              </w:rPr>
              <w:t>90%RH不可结露</w:t>
            </w:r>
          </w:p>
        </w:tc>
      </w:tr>
      <w:tr>
        <w:tblPrEx>
          <w:tblBorders>
            <w:top w:val="single" w:color="BFBFBF" w:sz="4" w:space="0"/>
            <w:left w:val="none" w:color="auto" w:sz="0" w:space="0"/>
            <w:bottom w:val="single" w:color="BFBFBF" w:sz="4" w:space="0"/>
            <w:right w:val="none" w:color="auto" w:sz="0" w:space="0"/>
            <w:insideH w:val="single" w:color="BFBFBF" w:sz="4" w:space="0"/>
            <w:insideV w:val="single" w:color="BFBFB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4029" w:type="dxa"/>
            <w:shd w:val="clear" w:color="auto" w:fill="D2EAF1"/>
          </w:tcPr>
          <w:p>
            <w:pPr>
              <w:widowControl/>
              <w:ind w:right="240" w:firstLine="270" w:firstLineChars="150"/>
              <w:jc w:val="left"/>
              <w:rPr>
                <w:rFonts w:hint="eastAsia"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传感器输入电压</w:t>
            </w:r>
          </w:p>
        </w:tc>
        <w:tc>
          <w:tcPr>
            <w:tcW w:w="5329" w:type="dxa"/>
            <w:tcBorders>
              <w:left w:val="nil"/>
            </w:tcBorders>
            <w:shd w:val="clear" w:color="auto" w:fill="D2EAF1"/>
          </w:tcPr>
          <w:p>
            <w:pPr>
              <w:widowControl/>
              <w:ind w:left="240" w:right="240"/>
              <w:jc w:val="left"/>
              <w:rPr>
                <w:rFonts w:hint="eastAsia" w:ascii="Arial" w:hAnsi="Arial"/>
                <w:kern w:val="0"/>
                <w:sz w:val="18"/>
                <w:szCs w:val="18"/>
              </w:rPr>
            </w:pPr>
            <w:r>
              <w:rPr>
                <w:rFonts w:hint="eastAsia" w:ascii="Arial" w:hAnsi="Arial"/>
                <w:kern w:val="0"/>
                <w:sz w:val="18"/>
                <w:szCs w:val="18"/>
              </w:rPr>
              <w:t>直流5v</w:t>
            </w:r>
          </w:p>
        </w:tc>
      </w:tr>
      <w:tr>
        <w:tblPrEx>
          <w:tblBorders>
            <w:top w:val="single" w:color="BFBFBF" w:sz="4" w:space="0"/>
            <w:left w:val="none" w:color="auto" w:sz="0" w:space="0"/>
            <w:bottom w:val="single" w:color="BFBFBF" w:sz="4" w:space="0"/>
            <w:right w:val="none" w:color="auto" w:sz="0" w:space="0"/>
            <w:insideH w:val="single" w:color="BFBFBF" w:sz="4" w:space="0"/>
            <w:insideV w:val="single" w:color="BFBFB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4029" w:type="dxa"/>
          </w:tcPr>
          <w:p>
            <w:pPr>
              <w:widowControl/>
              <w:ind w:right="240" w:firstLine="270" w:firstLineChars="15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功率</w:t>
            </w:r>
          </w:p>
        </w:tc>
        <w:tc>
          <w:tcPr>
            <w:tcW w:w="5329" w:type="dxa"/>
            <w:tcBorders>
              <w:left w:val="nil"/>
            </w:tcBorders>
          </w:tcPr>
          <w:p>
            <w:pPr>
              <w:widowControl/>
              <w:ind w:left="240" w:right="240"/>
              <w:jc w:val="left"/>
              <w:rPr>
                <w:rFonts w:ascii="Arial" w:hAnsi="Arial"/>
                <w:kern w:val="0"/>
                <w:sz w:val="18"/>
                <w:szCs w:val="18"/>
              </w:rPr>
            </w:pPr>
            <w:r>
              <w:rPr>
                <w:rFonts w:hint="eastAsia" w:ascii="Arial" w:hAnsi="Arial"/>
                <w:kern w:val="0"/>
                <w:sz w:val="18"/>
                <w:szCs w:val="18"/>
              </w:rPr>
              <w:t>最大</w:t>
            </w:r>
            <w:r>
              <w:rPr>
                <w:rFonts w:ascii="Arial" w:hAnsi="Arial"/>
                <w:kern w:val="0"/>
                <w:sz w:val="18"/>
                <w:szCs w:val="18"/>
              </w:rPr>
              <w:t xml:space="preserve"> 10W</w:t>
            </w:r>
          </w:p>
        </w:tc>
      </w:tr>
      <w:tr>
        <w:tblPrEx>
          <w:tblBorders>
            <w:top w:val="single" w:color="BFBFBF" w:sz="4" w:space="0"/>
            <w:left w:val="none" w:color="auto" w:sz="0" w:space="0"/>
            <w:bottom w:val="single" w:color="BFBFBF" w:sz="4" w:space="0"/>
            <w:right w:val="none" w:color="auto" w:sz="0" w:space="0"/>
            <w:insideH w:val="single" w:color="BFBFBF" w:sz="4" w:space="0"/>
            <w:insideV w:val="single" w:color="BFBFB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4029" w:type="dxa"/>
            <w:shd w:val="clear" w:color="auto" w:fill="D2EAF1"/>
          </w:tcPr>
          <w:p>
            <w:pPr>
              <w:widowControl/>
              <w:ind w:left="240" w:right="240"/>
              <w:jc w:val="left"/>
              <w:rPr>
                <w:rFonts w:hint="eastAsia"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通讯协议</w:t>
            </w:r>
          </w:p>
        </w:tc>
        <w:tc>
          <w:tcPr>
            <w:tcW w:w="5329" w:type="dxa"/>
            <w:tcBorders>
              <w:left w:val="nil"/>
            </w:tcBorders>
            <w:shd w:val="clear" w:color="auto" w:fill="D2EAF1"/>
          </w:tcPr>
          <w:p>
            <w:pPr>
              <w:widowControl/>
              <w:ind w:left="240" w:right="240"/>
              <w:jc w:val="left"/>
              <w:rPr>
                <w:rFonts w:ascii="Arial" w:hAnsi="Arial"/>
                <w:kern w:val="0"/>
                <w:sz w:val="18"/>
                <w:szCs w:val="18"/>
              </w:rPr>
            </w:pPr>
            <w:r>
              <w:rPr>
                <w:rFonts w:ascii="Arial" w:hAnsi="Arial"/>
                <w:kern w:val="0"/>
                <w:sz w:val="18"/>
                <w:szCs w:val="18"/>
              </w:rPr>
              <w:t>标准</w:t>
            </w:r>
            <w:r>
              <w:rPr>
                <w:rFonts w:hint="eastAsia" w:ascii="Arial" w:hAnsi="Arial"/>
                <w:kern w:val="0"/>
                <w:sz w:val="18"/>
                <w:szCs w:val="18"/>
              </w:rPr>
              <w:t>Modbus RTU和自定义协议</w:t>
            </w:r>
          </w:p>
        </w:tc>
      </w:tr>
      <w:tr>
        <w:tblPrEx>
          <w:tblBorders>
            <w:top w:val="single" w:color="BFBFBF" w:sz="4" w:space="0"/>
            <w:left w:val="none" w:color="auto" w:sz="0" w:space="0"/>
            <w:bottom w:val="single" w:color="BFBFBF" w:sz="4" w:space="0"/>
            <w:right w:val="none" w:color="auto" w:sz="0" w:space="0"/>
            <w:insideH w:val="single" w:color="BFBFBF" w:sz="4" w:space="0"/>
            <w:insideV w:val="single" w:color="BFBFB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4029" w:type="dxa"/>
            <w:tcBorders>
              <w:bottom w:val="single" w:color="BFBFBF" w:sz="4" w:space="0"/>
            </w:tcBorders>
          </w:tcPr>
          <w:p>
            <w:pPr>
              <w:widowControl/>
              <w:ind w:left="240" w:right="24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通讯接口</w:t>
            </w:r>
          </w:p>
        </w:tc>
        <w:tc>
          <w:tcPr>
            <w:tcW w:w="5329" w:type="dxa"/>
            <w:tcBorders>
              <w:left w:val="nil"/>
              <w:bottom w:val="single" w:color="BFBFBF" w:sz="4" w:space="0"/>
            </w:tcBorders>
          </w:tcPr>
          <w:p>
            <w:pPr>
              <w:widowControl/>
              <w:ind w:left="240" w:right="240"/>
              <w:jc w:val="left"/>
              <w:rPr>
                <w:rFonts w:ascii="Arial" w:hAnsi="Arial"/>
                <w:kern w:val="0"/>
                <w:sz w:val="18"/>
                <w:szCs w:val="18"/>
              </w:rPr>
            </w:pPr>
            <w:r>
              <w:rPr>
                <w:rFonts w:ascii="Arial" w:hAnsi="Arial"/>
                <w:kern w:val="0"/>
                <w:sz w:val="18"/>
                <w:szCs w:val="18"/>
              </w:rPr>
              <w:t>RS485或</w:t>
            </w:r>
            <w:r>
              <w:rPr>
                <w:rFonts w:hint="eastAsia" w:ascii="Arial" w:hAnsi="Arial"/>
                <w:kern w:val="0"/>
                <w:sz w:val="18"/>
                <w:szCs w:val="18"/>
              </w:rPr>
              <w:t>RS232</w:t>
            </w:r>
          </w:p>
        </w:tc>
      </w:tr>
      <w:tr>
        <w:tblPrEx>
          <w:tblBorders>
            <w:top w:val="single" w:color="BFBFBF" w:sz="4" w:space="0"/>
            <w:left w:val="none" w:color="auto" w:sz="0" w:space="0"/>
            <w:bottom w:val="single" w:color="BFBFBF" w:sz="4" w:space="0"/>
            <w:right w:val="none" w:color="auto" w:sz="0" w:space="0"/>
            <w:insideH w:val="single" w:color="BFBFBF" w:sz="4" w:space="0"/>
            <w:insideV w:val="single" w:color="BFBFBF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4029" w:type="dxa"/>
            <w:tcBorders>
              <w:bottom w:val="single" w:color="4BACC6" w:sz="18" w:space="0"/>
            </w:tcBorders>
            <w:shd w:val="clear" w:color="auto" w:fill="D2EAF1"/>
          </w:tcPr>
          <w:p>
            <w:pPr>
              <w:widowControl/>
              <w:ind w:left="240" w:right="24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物理尺寸</w:t>
            </w:r>
          </w:p>
        </w:tc>
        <w:tc>
          <w:tcPr>
            <w:tcW w:w="5329" w:type="dxa"/>
            <w:tcBorders>
              <w:left w:val="nil"/>
              <w:bottom w:val="single" w:color="4BACC6" w:sz="18" w:space="0"/>
            </w:tcBorders>
            <w:shd w:val="clear" w:color="auto" w:fill="D2EAF1"/>
          </w:tcPr>
          <w:p>
            <w:pPr>
              <w:widowControl/>
              <w:ind w:left="240" w:right="240"/>
              <w:jc w:val="left"/>
              <w:rPr>
                <w:rFonts w:ascii="Arial" w:hAnsi="Arial"/>
                <w:kern w:val="0"/>
                <w:sz w:val="18"/>
                <w:szCs w:val="18"/>
              </w:rPr>
            </w:pPr>
            <w:r>
              <w:rPr>
                <w:rFonts w:hint="eastAsia" w:ascii="Arial" w:hAnsi="Arial"/>
                <w:kern w:val="0"/>
                <w:sz w:val="18"/>
                <w:szCs w:val="18"/>
              </w:rPr>
              <w:t>9</w:t>
            </w:r>
            <w:r>
              <w:rPr>
                <w:rFonts w:hint="eastAsia" w:ascii="Arial" w:hAnsi="Arial"/>
                <w:kern w:val="0"/>
                <w:sz w:val="18"/>
                <w:szCs w:val="18"/>
                <w:lang w:val="en-US" w:eastAsia="zh-CN"/>
              </w:rPr>
              <w:t>3.3</w:t>
            </w:r>
            <w:r>
              <w:rPr>
                <w:rFonts w:hint="eastAsia" w:ascii="Arial" w:hAnsi="Arial"/>
                <w:kern w:val="0"/>
                <w:sz w:val="18"/>
                <w:szCs w:val="18"/>
              </w:rPr>
              <w:t>*87</w:t>
            </w:r>
            <w:r>
              <w:rPr>
                <w:rFonts w:hint="eastAsia" w:ascii="Arial" w:hAnsi="Arial"/>
                <w:kern w:val="0"/>
                <w:sz w:val="18"/>
                <w:szCs w:val="18"/>
                <w:lang w:val="en-US" w:eastAsia="zh-CN"/>
              </w:rPr>
              <w:t>.6</w:t>
            </w:r>
            <w:r>
              <w:rPr>
                <w:rFonts w:hint="eastAsia" w:ascii="Arial" w:hAnsi="Arial"/>
                <w:kern w:val="0"/>
                <w:sz w:val="18"/>
                <w:szCs w:val="18"/>
              </w:rPr>
              <w:t>（WD200-4） 12</w:t>
            </w:r>
            <w:r>
              <w:rPr>
                <w:rFonts w:hint="eastAsia" w:ascii="Arial" w:hAnsi="Arial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Arial" w:hAnsi="Arial"/>
                <w:kern w:val="0"/>
                <w:sz w:val="18"/>
                <w:szCs w:val="18"/>
              </w:rPr>
              <w:t>*8</w:t>
            </w:r>
            <w:r>
              <w:rPr>
                <w:rFonts w:hint="eastAsia" w:ascii="Arial" w:hAnsi="Arial"/>
                <w:kern w:val="0"/>
                <w:sz w:val="18"/>
                <w:szCs w:val="18"/>
                <w:lang w:val="en-US" w:eastAsia="zh-CN"/>
              </w:rPr>
              <w:t>8</w:t>
            </w:r>
            <w:bookmarkStart w:id="3" w:name="_GoBack"/>
            <w:bookmarkEnd w:id="3"/>
            <w:r>
              <w:rPr>
                <w:rFonts w:hint="eastAsia" w:ascii="Arial" w:hAnsi="Arial"/>
                <w:kern w:val="0"/>
                <w:sz w:val="18"/>
                <w:szCs w:val="18"/>
              </w:rPr>
              <w:t>(WD200-8)</w:t>
            </w:r>
          </w:p>
        </w:tc>
      </w:tr>
      <w:bookmarkEnd w:id="2"/>
    </w:tbl>
    <w:p>
      <w:pPr>
        <w:widowControl/>
        <w:jc w:val="left"/>
        <w:rPr>
          <w:rFonts w:ascii="Arial" w:hAnsi="Arial"/>
          <w:b/>
          <w:kern w:val="0"/>
          <w:szCs w:val="21"/>
        </w:rPr>
      </w:pPr>
    </w:p>
    <w:p>
      <w:pPr>
        <w:widowControl/>
        <w:jc w:val="left"/>
        <w:rPr>
          <w:rFonts w:ascii="Arial" w:hAnsi="Arial"/>
          <w:kern w:val="0"/>
          <w:szCs w:val="21"/>
        </w:rPr>
      </w:pPr>
    </w:p>
    <w:p>
      <w:pPr>
        <w:widowControl/>
        <w:jc w:val="left"/>
        <w:rPr>
          <w:rFonts w:ascii="Arial" w:hAnsi="Arial"/>
          <w:kern w:val="0"/>
          <w:szCs w:val="21"/>
        </w:rPr>
      </w:pPr>
    </w:p>
    <w:p>
      <w:pPr>
        <w:widowControl/>
        <w:jc w:val="left"/>
        <w:rPr>
          <w:rFonts w:ascii="Arial" w:hAnsi="Arial"/>
          <w:kern w:val="0"/>
          <w:szCs w:val="21"/>
        </w:rPr>
      </w:pPr>
    </w:p>
    <w:p>
      <w:pPr>
        <w:widowControl/>
        <w:jc w:val="left"/>
        <w:rPr>
          <w:rFonts w:ascii="Arial" w:hAnsi="Arial"/>
          <w:kern w:val="0"/>
          <w:szCs w:val="21"/>
        </w:rPr>
      </w:pPr>
    </w:p>
    <w:p>
      <w:pPr>
        <w:widowControl/>
        <w:jc w:val="left"/>
        <w:rPr>
          <w:rFonts w:ascii="Arial" w:hAnsi="Arial"/>
          <w:kern w:val="0"/>
          <w:szCs w:val="21"/>
        </w:rPr>
      </w:pPr>
    </w:p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Arial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-SC-Regular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obe 宋体 Std L">
    <w:panose1 w:val="02020300000000000000"/>
    <w:charset w:val="86"/>
    <w:family w:val="roman"/>
    <w:pitch w:val="default"/>
    <w:sig w:usb0="00000001" w:usb1="0A0F1810" w:usb2="00000016" w:usb3="00000000" w:csb0="00060007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4"/>
  </w:compat>
  <w:rsids>
    <w:rsidRoot w:val="00164868"/>
    <w:rsid w:val="000A7246"/>
    <w:rsid w:val="000B1FFB"/>
    <w:rsid w:val="000E060A"/>
    <w:rsid w:val="001431D5"/>
    <w:rsid w:val="00164868"/>
    <w:rsid w:val="001E5DB0"/>
    <w:rsid w:val="002438DF"/>
    <w:rsid w:val="00251F82"/>
    <w:rsid w:val="00257E68"/>
    <w:rsid w:val="00312254"/>
    <w:rsid w:val="003B0D87"/>
    <w:rsid w:val="003C4304"/>
    <w:rsid w:val="0044305C"/>
    <w:rsid w:val="00472002"/>
    <w:rsid w:val="004B09BE"/>
    <w:rsid w:val="004C3E63"/>
    <w:rsid w:val="004F4143"/>
    <w:rsid w:val="00592BA3"/>
    <w:rsid w:val="005B2DE0"/>
    <w:rsid w:val="005D0683"/>
    <w:rsid w:val="005E3758"/>
    <w:rsid w:val="0069596B"/>
    <w:rsid w:val="007866C6"/>
    <w:rsid w:val="00845DC6"/>
    <w:rsid w:val="008C49C2"/>
    <w:rsid w:val="009211A1"/>
    <w:rsid w:val="00923EBD"/>
    <w:rsid w:val="00962A03"/>
    <w:rsid w:val="009758A2"/>
    <w:rsid w:val="009B67A1"/>
    <w:rsid w:val="00B40099"/>
    <w:rsid w:val="00B7586D"/>
    <w:rsid w:val="00BB14E0"/>
    <w:rsid w:val="00C076DA"/>
    <w:rsid w:val="00C157A4"/>
    <w:rsid w:val="00C512DD"/>
    <w:rsid w:val="00C750FB"/>
    <w:rsid w:val="00CB2869"/>
    <w:rsid w:val="00D01232"/>
    <w:rsid w:val="00D5385B"/>
    <w:rsid w:val="00D71438"/>
    <w:rsid w:val="00D944CC"/>
    <w:rsid w:val="00EF241B"/>
    <w:rsid w:val="00F52C78"/>
    <w:rsid w:val="00F67687"/>
    <w:rsid w:val="00FA38EA"/>
    <w:rsid w:val="299A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nhideWhenUsed="0" w:uiPriority="0" w:semiHidden="0" w:name="index 5"/>
    <w:lsdException w:unhideWhenUsed="0" w:uiPriority="0" w:semiHidden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uiPriority w:val="0"/>
    <w:pPr>
      <w:ind w:left="1680"/>
    </w:pPr>
  </w:style>
  <w:style w:type="paragraph" w:styleId="3">
    <w:name w:val="index 6"/>
    <w:basedOn w:val="1"/>
    <w:next w:val="1"/>
    <w:uiPriority w:val="0"/>
    <w:pPr>
      <w:ind w:left="2100"/>
    </w:pPr>
  </w:style>
  <w:style w:type="paragraph" w:styleId="4">
    <w:name w:val="Balloon Text"/>
    <w:basedOn w:val="1"/>
    <w:link w:val="17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  <w:style w:type="character" w:styleId="10">
    <w:name w:val="Strong"/>
    <w:basedOn w:val="9"/>
    <w:uiPriority w:val="0"/>
    <w:rPr>
      <w:b/>
      <w:bCs/>
    </w:rPr>
  </w:style>
  <w:style w:type="paragraph" w:customStyle="1" w:styleId="11">
    <w:name w:val="fontstyle0"/>
    <w:next w:val="3"/>
    <w:uiPriority w:val="0"/>
    <w:pPr>
      <w:spacing w:before="100" w:beforeAutospacing="1" w:after="100" w:afterAutospacing="1"/>
    </w:pPr>
    <w:rPr>
      <w:rFonts w:ascii="ArialMT" w:hAnsi="ArialMT" w:eastAsia="宋体" w:cs="Times New Roman"/>
      <w:color w:val="231F20"/>
      <w:sz w:val="16"/>
      <w:szCs w:val="16"/>
      <w:lang w:val="en-US" w:eastAsia="zh-CN" w:bidi="ar-SA"/>
    </w:rPr>
  </w:style>
  <w:style w:type="paragraph" w:customStyle="1" w:styleId="12">
    <w:name w:val="fontstyle2"/>
    <w:uiPriority w:val="0"/>
    <w:pPr>
      <w:spacing w:before="100" w:beforeAutospacing="1" w:after="100" w:afterAutospacing="1"/>
    </w:pPr>
    <w:rPr>
      <w:rFonts w:ascii="PingFang-SC-Regular" w:hAnsi="PingFang-SC-Regular" w:eastAsia="宋体" w:cs="Times New Roman"/>
      <w:color w:val="231F20"/>
      <w:sz w:val="16"/>
      <w:szCs w:val="16"/>
      <w:lang w:val="en-US" w:eastAsia="zh-CN" w:bidi="ar-SA"/>
    </w:rPr>
  </w:style>
  <w:style w:type="paragraph" w:customStyle="1" w:styleId="13">
    <w:name w:val="fontstyle1"/>
    <w:next w:val="2"/>
    <w:uiPriority w:val="0"/>
    <w:pPr>
      <w:spacing w:before="100" w:beforeAutospacing="1" w:after="100" w:afterAutospacing="1"/>
    </w:pPr>
    <w:rPr>
      <w:rFonts w:ascii="PingFang-SC-Regular" w:hAnsi="PingFang-SC-Regular" w:eastAsia="宋体" w:cs="Times New Roman"/>
      <w:color w:val="231F20"/>
      <w:sz w:val="16"/>
      <w:szCs w:val="16"/>
      <w:lang w:val="en-US" w:eastAsia="zh-CN" w:bidi="ar-SA"/>
    </w:rPr>
  </w:style>
  <w:style w:type="character" w:customStyle="1" w:styleId="14">
    <w:name w:val="页眉 Char"/>
    <w:basedOn w:val="9"/>
    <w:link w:val="6"/>
    <w:uiPriority w:val="99"/>
    <w:rPr>
      <w:rFonts w:ascii="Calibri" w:hAnsi="Calibri" w:cs="Arial"/>
      <w:kern w:val="2"/>
      <w:sz w:val="18"/>
      <w:szCs w:val="18"/>
    </w:rPr>
  </w:style>
  <w:style w:type="character" w:customStyle="1" w:styleId="15">
    <w:name w:val="页脚 Char"/>
    <w:basedOn w:val="9"/>
    <w:link w:val="5"/>
    <w:uiPriority w:val="99"/>
    <w:rPr>
      <w:rFonts w:ascii="Calibri" w:hAnsi="Calibri" w:cs="Arial"/>
      <w:kern w:val="2"/>
      <w:sz w:val="18"/>
      <w:szCs w:val="18"/>
    </w:rPr>
  </w:style>
  <w:style w:type="paragraph" w:customStyle="1" w:styleId="16">
    <w:name w:val="[基本段落]"/>
    <w:basedOn w:val="1"/>
    <w:uiPriority w:val="99"/>
    <w:pPr>
      <w:autoSpaceDE w:val="0"/>
      <w:autoSpaceDN w:val="0"/>
      <w:adjustRightInd w:val="0"/>
      <w:spacing w:line="288" w:lineRule="auto"/>
      <w:textAlignment w:val="center"/>
    </w:pPr>
    <w:rPr>
      <w:rFonts w:ascii="Adobe 宋体 Std L" w:eastAsia="Adobe 宋体 Std L" w:cs="Adobe 宋体 Std L" w:hAnsiTheme="minorHAnsi"/>
      <w:color w:val="000000"/>
      <w:kern w:val="0"/>
      <w:sz w:val="24"/>
      <w:szCs w:val="24"/>
      <w:lang w:val="zh-CN"/>
    </w:rPr>
  </w:style>
  <w:style w:type="character" w:customStyle="1" w:styleId="17">
    <w:name w:val="批注框文本 Char"/>
    <w:basedOn w:val="9"/>
    <w:link w:val="4"/>
    <w:semiHidden/>
    <w:uiPriority w:val="99"/>
    <w:rPr>
      <w:rFonts w:ascii="Calibri" w:hAnsi="Calibri" w:cs="Arial"/>
      <w:kern w:val="2"/>
      <w:sz w:val="18"/>
      <w:szCs w:val="18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44</Words>
  <Characters>253</Characters>
  <Lines>2</Lines>
  <Paragraphs>1</Paragraphs>
  <TotalTime>1349</TotalTime>
  <ScaleCrop>false</ScaleCrop>
  <LinksUpToDate>false</LinksUpToDate>
  <CharactersWithSpaces>296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2018-03-13T01:48:00Z</dcterms:created>
  <dc:creator>Hewlett-Packard Company</dc:creator>
  <cp:lastModifiedBy>lascaux</cp:lastModifiedBy>
  <dcterms:modified xsi:type="dcterms:W3CDTF">2019-10-08T02:43:12Z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